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3FAF" w14:textId="77777777" w:rsidR="00181FC8" w:rsidRPr="00BF70D0" w:rsidRDefault="00124B05">
      <w:pPr>
        <w:rPr>
          <w:sz w:val="23"/>
          <w:szCs w:val="23"/>
        </w:rPr>
      </w:pPr>
      <w:r w:rsidRPr="00BF70D0">
        <w:rPr>
          <w:noProof/>
          <w:sz w:val="23"/>
          <w:szCs w:val="23"/>
        </w:rPr>
        <w:drawing>
          <wp:anchor distT="0" distB="0" distL="114300" distR="114300" simplePos="0" relativeHeight="251658240" behindDoc="0" locked="0" layoutInCell="1" allowOverlap="1" wp14:anchorId="0EF6F1EA" wp14:editId="41050E08">
            <wp:simplePos x="0" y="0"/>
            <wp:positionH relativeFrom="margin">
              <wp:align>right</wp:align>
            </wp:positionH>
            <wp:positionV relativeFrom="margin">
              <wp:align>top</wp:align>
            </wp:positionV>
            <wp:extent cx="1355090" cy="1997075"/>
            <wp:effectExtent l="0" t="0" r="0" b="9525"/>
            <wp:wrapTight wrapText="bothSides">
              <wp:wrapPolygon edited="0">
                <wp:start x="0" y="0"/>
                <wp:lineTo x="0" y="21428"/>
                <wp:lineTo x="21053" y="21428"/>
                <wp:lineTo x="210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731" t="16778" r="7737" b="9303"/>
                    <a:stretch/>
                  </pic:blipFill>
                  <pic:spPr bwMode="auto">
                    <a:xfrm>
                      <a:off x="0" y="0"/>
                      <a:ext cx="1355370" cy="199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70D0">
        <w:rPr>
          <w:sz w:val="23"/>
          <w:szCs w:val="23"/>
        </w:rPr>
        <w:t xml:space="preserve">Alice Eastwood was famous for her ability to collect and also identify a wide variety of plants.  Scientists accomplish this by using a method of classification called taxonomy, which gives us a tool called a dichotomous key.  This is a step-by-step method of identifying plants or animals or, in this case, salty &amp; crunchy snacks.  You will do this by using the snack’s physical characteristics to separate the objects into individual “species.”  </w:t>
      </w:r>
    </w:p>
    <w:p w14:paraId="2085D5E6" w14:textId="77777777" w:rsidR="00124B05" w:rsidRPr="00BF70D0" w:rsidRDefault="00124B05">
      <w:pPr>
        <w:rPr>
          <w:sz w:val="23"/>
          <w:szCs w:val="23"/>
        </w:rPr>
      </w:pPr>
    </w:p>
    <w:p w14:paraId="496B8A4F" w14:textId="77777777" w:rsidR="00124B05" w:rsidRPr="00BF70D0" w:rsidRDefault="00124B05">
      <w:pPr>
        <w:rPr>
          <w:sz w:val="23"/>
          <w:szCs w:val="23"/>
        </w:rPr>
      </w:pPr>
      <w:r w:rsidRPr="00BF70D0">
        <w:rPr>
          <w:sz w:val="23"/>
          <w:szCs w:val="23"/>
        </w:rPr>
        <w:t>A dichotomous key is built on the idea of having to choose between two characteristics, and putting the object that you are evaluating into one category or the other.  You are going to construct a dichotomous key for the snack</w:t>
      </w:r>
      <w:r w:rsidR="00F76432" w:rsidRPr="00BF70D0">
        <w:rPr>
          <w:sz w:val="23"/>
          <w:szCs w:val="23"/>
        </w:rPr>
        <w:t>s</w:t>
      </w:r>
      <w:r w:rsidRPr="00BF70D0">
        <w:rPr>
          <w:sz w:val="23"/>
          <w:szCs w:val="23"/>
        </w:rPr>
        <w:t xml:space="preserve"> provided.  </w:t>
      </w:r>
    </w:p>
    <w:p w14:paraId="3DA5C38E" w14:textId="77777777" w:rsidR="00124B05" w:rsidRPr="00BF70D0" w:rsidRDefault="00124B05">
      <w:pPr>
        <w:rPr>
          <w:sz w:val="23"/>
          <w:szCs w:val="23"/>
        </w:rPr>
      </w:pPr>
    </w:p>
    <w:p w14:paraId="1B4BE3AC" w14:textId="77777777" w:rsidR="00124B05" w:rsidRPr="00BF70D0" w:rsidRDefault="00124B05">
      <w:pPr>
        <w:rPr>
          <w:b/>
          <w:sz w:val="23"/>
          <w:szCs w:val="23"/>
        </w:rPr>
      </w:pPr>
      <w:r w:rsidRPr="00BF70D0">
        <w:rPr>
          <w:b/>
          <w:sz w:val="23"/>
          <w:szCs w:val="23"/>
        </w:rPr>
        <w:t>Materials you will need:</w:t>
      </w:r>
      <w:bookmarkStart w:id="0" w:name="_GoBack"/>
      <w:bookmarkEnd w:id="0"/>
    </w:p>
    <w:p w14:paraId="496A0318" w14:textId="3D1B0469" w:rsidR="00124B05" w:rsidRPr="00BF70D0" w:rsidRDefault="00124B05">
      <w:pPr>
        <w:rPr>
          <w:sz w:val="23"/>
          <w:szCs w:val="23"/>
        </w:rPr>
      </w:pPr>
      <w:r w:rsidRPr="00BF70D0">
        <w:rPr>
          <w:sz w:val="23"/>
          <w:szCs w:val="23"/>
        </w:rPr>
        <w:tab/>
        <w:t>8 different types of salty, crunchy snacks</w:t>
      </w:r>
      <w:r w:rsidR="00BF70D0" w:rsidRPr="00BF70D0">
        <w:rPr>
          <w:sz w:val="23"/>
          <w:szCs w:val="23"/>
        </w:rPr>
        <w:t xml:space="preserve"> (1 of each snack)</w:t>
      </w:r>
    </w:p>
    <w:p w14:paraId="03057FBF" w14:textId="77777777" w:rsidR="00124B05" w:rsidRPr="00BF70D0" w:rsidRDefault="00124B05">
      <w:pPr>
        <w:rPr>
          <w:sz w:val="23"/>
          <w:szCs w:val="23"/>
        </w:rPr>
      </w:pPr>
      <w:r w:rsidRPr="00BF70D0">
        <w:rPr>
          <w:sz w:val="23"/>
          <w:szCs w:val="23"/>
        </w:rPr>
        <w:tab/>
      </w:r>
      <w:proofErr w:type="gramStart"/>
      <w:r w:rsidRPr="00BF70D0">
        <w:rPr>
          <w:sz w:val="23"/>
          <w:szCs w:val="23"/>
        </w:rPr>
        <w:t>paper</w:t>
      </w:r>
      <w:proofErr w:type="gramEnd"/>
      <w:r w:rsidRPr="00BF70D0">
        <w:rPr>
          <w:sz w:val="23"/>
          <w:szCs w:val="23"/>
        </w:rPr>
        <w:t xml:space="preserve"> towels</w:t>
      </w:r>
    </w:p>
    <w:p w14:paraId="05027591" w14:textId="77777777" w:rsidR="00124B05" w:rsidRPr="00BF70D0" w:rsidRDefault="00124B05">
      <w:pPr>
        <w:rPr>
          <w:sz w:val="23"/>
          <w:szCs w:val="23"/>
        </w:rPr>
      </w:pPr>
      <w:r w:rsidRPr="00BF70D0">
        <w:rPr>
          <w:sz w:val="23"/>
          <w:szCs w:val="23"/>
        </w:rPr>
        <w:tab/>
      </w:r>
      <w:proofErr w:type="gramStart"/>
      <w:r w:rsidRPr="00BF70D0">
        <w:rPr>
          <w:sz w:val="23"/>
          <w:szCs w:val="23"/>
        </w:rPr>
        <w:t>pencil</w:t>
      </w:r>
      <w:proofErr w:type="gramEnd"/>
    </w:p>
    <w:p w14:paraId="4A64F17A" w14:textId="77777777" w:rsidR="00124B05" w:rsidRPr="00BF70D0" w:rsidRDefault="00124B05">
      <w:pPr>
        <w:rPr>
          <w:sz w:val="23"/>
          <w:szCs w:val="23"/>
        </w:rPr>
      </w:pPr>
    </w:p>
    <w:p w14:paraId="1D90AFD4" w14:textId="77777777" w:rsidR="00124B05" w:rsidRPr="00BF70D0" w:rsidRDefault="00124B05">
      <w:pPr>
        <w:rPr>
          <w:sz w:val="23"/>
          <w:szCs w:val="23"/>
        </w:rPr>
      </w:pPr>
      <w:r w:rsidRPr="00BF70D0">
        <w:rPr>
          <w:sz w:val="23"/>
          <w:szCs w:val="23"/>
        </w:rPr>
        <w:t xml:space="preserve">Remember, your dichotomous key should look </w:t>
      </w:r>
      <w:r w:rsidRPr="00BF70D0">
        <w:rPr>
          <w:i/>
          <w:sz w:val="23"/>
          <w:szCs w:val="23"/>
        </w:rPr>
        <w:t>something</w:t>
      </w:r>
      <w:r w:rsidRPr="00BF70D0">
        <w:rPr>
          <w:sz w:val="23"/>
          <w:szCs w:val="23"/>
        </w:rPr>
        <w:t xml:space="preserve"> like this:</w:t>
      </w:r>
    </w:p>
    <w:p w14:paraId="52B60C64" w14:textId="77777777" w:rsidR="00124B05" w:rsidRPr="00BF70D0" w:rsidRDefault="00124B05">
      <w:pPr>
        <w:rPr>
          <w:sz w:val="23"/>
          <w:szCs w:val="23"/>
        </w:rPr>
      </w:pPr>
      <w:r w:rsidRPr="00BF70D0">
        <w:rPr>
          <w:noProof/>
          <w:sz w:val="23"/>
          <w:szCs w:val="23"/>
        </w:rPr>
        <w:drawing>
          <wp:inline distT="0" distB="0" distL="0" distR="0" wp14:anchorId="72AF44B7" wp14:editId="48EC0E8D">
            <wp:extent cx="6492240" cy="95123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h.jpg"/>
                    <pic:cNvPicPr/>
                  </pic:nvPicPr>
                  <pic:blipFill>
                    <a:blip r:embed="rId10">
                      <a:extLst>
                        <a:ext uri="{28A0092B-C50C-407E-A947-70E740481C1C}">
                          <a14:useLocalDpi xmlns:a14="http://schemas.microsoft.com/office/drawing/2010/main" val="0"/>
                        </a:ext>
                      </a:extLst>
                    </a:blip>
                    <a:stretch>
                      <a:fillRect/>
                    </a:stretch>
                  </pic:blipFill>
                  <pic:spPr>
                    <a:xfrm>
                      <a:off x="0" y="0"/>
                      <a:ext cx="6492240" cy="951230"/>
                    </a:xfrm>
                    <a:prstGeom prst="rect">
                      <a:avLst/>
                    </a:prstGeom>
                  </pic:spPr>
                </pic:pic>
              </a:graphicData>
            </a:graphic>
          </wp:inline>
        </w:drawing>
      </w:r>
    </w:p>
    <w:p w14:paraId="2D0630E5" w14:textId="77777777" w:rsidR="00124B05" w:rsidRPr="00BF70D0" w:rsidRDefault="00124B05" w:rsidP="00124B05">
      <w:pPr>
        <w:rPr>
          <w:sz w:val="23"/>
          <w:szCs w:val="23"/>
        </w:rPr>
      </w:pPr>
    </w:p>
    <w:p w14:paraId="618E8F7D" w14:textId="77777777" w:rsidR="00124B05" w:rsidRPr="00BF70D0" w:rsidRDefault="00124B05" w:rsidP="00124B05">
      <w:pPr>
        <w:rPr>
          <w:sz w:val="23"/>
          <w:szCs w:val="23"/>
        </w:rPr>
      </w:pPr>
      <w:r w:rsidRPr="00BF70D0">
        <w:rPr>
          <w:sz w:val="23"/>
          <w:szCs w:val="23"/>
        </w:rPr>
        <w:t xml:space="preserve">*Your dichotomous key should be on a separate piece of paper, and it should be neat/organized!  Each snack should have its own </w:t>
      </w:r>
      <w:r w:rsidRPr="00BF70D0">
        <w:rPr>
          <w:b/>
          <w:i/>
          <w:sz w:val="23"/>
          <w:szCs w:val="23"/>
        </w:rPr>
        <w:t>distinct</w:t>
      </w:r>
      <w:r w:rsidRPr="00BF70D0">
        <w:rPr>
          <w:sz w:val="23"/>
          <w:szCs w:val="23"/>
        </w:rPr>
        <w:t xml:space="preserve"> classification.</w:t>
      </w:r>
    </w:p>
    <w:p w14:paraId="3523A77F" w14:textId="77777777" w:rsidR="00124B05" w:rsidRPr="00BF70D0" w:rsidRDefault="00124B05" w:rsidP="00124B05">
      <w:pPr>
        <w:rPr>
          <w:sz w:val="23"/>
          <w:szCs w:val="23"/>
        </w:rPr>
      </w:pPr>
    </w:p>
    <w:p w14:paraId="33DD7AFE" w14:textId="77777777" w:rsidR="00124B05" w:rsidRPr="00BF70D0" w:rsidRDefault="00124B05" w:rsidP="00124B05">
      <w:pPr>
        <w:rPr>
          <w:b/>
          <w:sz w:val="23"/>
          <w:szCs w:val="23"/>
        </w:rPr>
      </w:pPr>
      <w:r w:rsidRPr="00BF70D0">
        <w:rPr>
          <w:b/>
          <w:sz w:val="23"/>
          <w:szCs w:val="23"/>
        </w:rPr>
        <w:t>Procedure</w:t>
      </w:r>
    </w:p>
    <w:p w14:paraId="52C44388" w14:textId="77777777" w:rsidR="00124B05" w:rsidRPr="00BF70D0" w:rsidRDefault="00124B05" w:rsidP="00124B05">
      <w:pPr>
        <w:rPr>
          <w:b/>
          <w:sz w:val="23"/>
          <w:szCs w:val="23"/>
        </w:rPr>
      </w:pPr>
    </w:p>
    <w:p w14:paraId="4E5F8967" w14:textId="77777777" w:rsidR="00124B05" w:rsidRPr="00BF70D0" w:rsidRDefault="00385E77" w:rsidP="00B25404">
      <w:pPr>
        <w:pStyle w:val="ListParagraph"/>
        <w:numPr>
          <w:ilvl w:val="0"/>
          <w:numId w:val="1"/>
        </w:numPr>
        <w:rPr>
          <w:sz w:val="23"/>
          <w:szCs w:val="23"/>
        </w:rPr>
      </w:pPr>
      <w:r w:rsidRPr="00BF70D0">
        <w:rPr>
          <w:sz w:val="23"/>
          <w:szCs w:val="23"/>
        </w:rPr>
        <w:t xml:space="preserve">Separate the snacks into </w:t>
      </w:r>
      <w:r w:rsidRPr="00BF70D0">
        <w:rPr>
          <w:b/>
          <w:sz w:val="23"/>
          <w:szCs w:val="23"/>
        </w:rPr>
        <w:t xml:space="preserve">two </w:t>
      </w:r>
      <w:r w:rsidRPr="00BF70D0">
        <w:rPr>
          <w:sz w:val="23"/>
          <w:szCs w:val="23"/>
        </w:rPr>
        <w:t xml:space="preserve">groups based on </w:t>
      </w:r>
      <w:r w:rsidRPr="00BF70D0">
        <w:rPr>
          <w:b/>
          <w:sz w:val="23"/>
          <w:szCs w:val="23"/>
        </w:rPr>
        <w:t>one observable characteristic</w:t>
      </w:r>
      <w:r w:rsidRPr="00BF70D0">
        <w:rPr>
          <w:sz w:val="23"/>
          <w:szCs w:val="23"/>
        </w:rPr>
        <w:t xml:space="preserve">.  An example might be </w:t>
      </w:r>
      <w:r w:rsidRPr="00BF70D0">
        <w:rPr>
          <w:i/>
          <w:sz w:val="23"/>
          <w:szCs w:val="23"/>
        </w:rPr>
        <w:t xml:space="preserve">ruffled </w:t>
      </w:r>
      <w:r w:rsidRPr="00BF70D0">
        <w:rPr>
          <w:sz w:val="23"/>
          <w:szCs w:val="23"/>
        </w:rPr>
        <w:t xml:space="preserve">and </w:t>
      </w:r>
      <w:r w:rsidRPr="00BF70D0">
        <w:rPr>
          <w:i/>
          <w:sz w:val="23"/>
          <w:szCs w:val="23"/>
        </w:rPr>
        <w:t>not ruffled</w:t>
      </w:r>
      <w:r w:rsidR="00B25404" w:rsidRPr="00BF70D0">
        <w:rPr>
          <w:sz w:val="23"/>
          <w:szCs w:val="23"/>
        </w:rPr>
        <w:t>.  Be sure to r</w:t>
      </w:r>
      <w:r w:rsidRPr="00BF70D0">
        <w:rPr>
          <w:sz w:val="23"/>
          <w:szCs w:val="23"/>
        </w:rPr>
        <w:t xml:space="preserve">ecord the characteristic you used to separate the </w:t>
      </w:r>
      <w:r w:rsidR="00B25404" w:rsidRPr="00BF70D0">
        <w:rPr>
          <w:sz w:val="23"/>
          <w:szCs w:val="23"/>
        </w:rPr>
        <w:t>snacks.</w:t>
      </w:r>
    </w:p>
    <w:p w14:paraId="42271BD2" w14:textId="77777777" w:rsidR="00B25404" w:rsidRPr="00BF70D0" w:rsidRDefault="00B25404" w:rsidP="00B25404">
      <w:pPr>
        <w:pStyle w:val="ListParagraph"/>
        <w:numPr>
          <w:ilvl w:val="1"/>
          <w:numId w:val="1"/>
        </w:numPr>
        <w:rPr>
          <w:sz w:val="23"/>
          <w:szCs w:val="23"/>
        </w:rPr>
      </w:pPr>
      <w:r w:rsidRPr="00BF70D0">
        <w:rPr>
          <w:sz w:val="23"/>
          <w:szCs w:val="23"/>
        </w:rPr>
        <w:t>You may want to consider literally placing each of your snacks on the table for this separation and building a model of what your dichotomous key might look like.  Using your model, you can then draw your dichotomous key!</w:t>
      </w:r>
    </w:p>
    <w:p w14:paraId="7163143D" w14:textId="77777777" w:rsidR="00B25404" w:rsidRPr="00BF70D0" w:rsidRDefault="00B25404" w:rsidP="00B25404">
      <w:pPr>
        <w:pStyle w:val="ListParagraph"/>
        <w:numPr>
          <w:ilvl w:val="0"/>
          <w:numId w:val="1"/>
        </w:numPr>
        <w:rPr>
          <w:sz w:val="23"/>
          <w:szCs w:val="23"/>
        </w:rPr>
      </w:pPr>
      <w:r w:rsidRPr="00BF70D0">
        <w:rPr>
          <w:sz w:val="23"/>
          <w:szCs w:val="23"/>
        </w:rPr>
        <w:t xml:space="preserve">Choose one group of snacks to start with and divide them into two </w:t>
      </w:r>
      <w:r w:rsidRPr="00BF70D0">
        <w:rPr>
          <w:i/>
          <w:sz w:val="23"/>
          <w:szCs w:val="23"/>
        </w:rPr>
        <w:t xml:space="preserve">additional </w:t>
      </w:r>
      <w:r w:rsidRPr="00BF70D0">
        <w:rPr>
          <w:sz w:val="23"/>
          <w:szCs w:val="23"/>
        </w:rPr>
        <w:t>groups, based on another characteristic.  For instance, the ruffled chips might be separated by color.  Smell, taste, size, shape, and anything else you can think of are all fair game for characteristics.  Record the characteristic you used to separate this group.</w:t>
      </w:r>
    </w:p>
    <w:p w14:paraId="010C56E9" w14:textId="77777777" w:rsidR="00B25404" w:rsidRPr="00BF70D0" w:rsidRDefault="00B25404" w:rsidP="00B25404">
      <w:pPr>
        <w:pStyle w:val="ListParagraph"/>
        <w:numPr>
          <w:ilvl w:val="0"/>
          <w:numId w:val="1"/>
        </w:numPr>
        <w:rPr>
          <w:sz w:val="23"/>
          <w:szCs w:val="23"/>
        </w:rPr>
      </w:pPr>
      <w:r w:rsidRPr="00BF70D0">
        <w:rPr>
          <w:sz w:val="23"/>
          <w:szCs w:val="23"/>
        </w:rPr>
        <w:t>Keep dividing the groups and recording until only one sample remains in each category (e.g. until all snacks have been classified as unique individuals).</w:t>
      </w:r>
    </w:p>
    <w:p w14:paraId="516EC7BD" w14:textId="737C0FB3" w:rsidR="00B25404" w:rsidRPr="00BF70D0" w:rsidRDefault="00B25404" w:rsidP="00B25404">
      <w:pPr>
        <w:pStyle w:val="ListParagraph"/>
        <w:numPr>
          <w:ilvl w:val="0"/>
          <w:numId w:val="1"/>
        </w:numPr>
        <w:rPr>
          <w:sz w:val="23"/>
          <w:szCs w:val="23"/>
        </w:rPr>
      </w:pPr>
      <w:r w:rsidRPr="00BF70D0">
        <w:rPr>
          <w:sz w:val="23"/>
          <w:szCs w:val="23"/>
        </w:rPr>
        <w:t>On the final (paper) version of your dichotomous key, identify the snack with an imaginary scientific name.  HAVE FUN WITH THIS!  Remember the rules when writing scientific names</w:t>
      </w:r>
      <w:r w:rsidR="00BF70D0">
        <w:rPr>
          <w:sz w:val="23"/>
          <w:szCs w:val="23"/>
        </w:rPr>
        <w:t xml:space="preserve"> by hand</w:t>
      </w:r>
      <w:r w:rsidRPr="00BF70D0">
        <w:rPr>
          <w:sz w:val="23"/>
          <w:szCs w:val="23"/>
        </w:rPr>
        <w:t xml:space="preserve">! </w:t>
      </w:r>
      <w:r w:rsidRPr="00BF70D0">
        <w:rPr>
          <w:b/>
          <w:sz w:val="23"/>
          <w:szCs w:val="23"/>
        </w:rPr>
        <w:t>DO NOT LABEL YOUR KEY WITH NAMES LIKE “DORITOS” or “PITA CHIPS”</w:t>
      </w:r>
      <w:r w:rsidR="00BF70D0">
        <w:rPr>
          <w:b/>
          <w:sz w:val="23"/>
          <w:szCs w:val="23"/>
        </w:rPr>
        <w:t xml:space="preserve"> (See #5)</w:t>
      </w:r>
      <w:r w:rsidRPr="00BF70D0">
        <w:rPr>
          <w:b/>
          <w:sz w:val="23"/>
          <w:szCs w:val="23"/>
        </w:rPr>
        <w:t>!!!</w:t>
      </w:r>
    </w:p>
    <w:p w14:paraId="21F1861D" w14:textId="77777777" w:rsidR="00B25404" w:rsidRPr="00BF70D0" w:rsidRDefault="00B25404" w:rsidP="00B25404">
      <w:pPr>
        <w:pStyle w:val="ListParagraph"/>
        <w:numPr>
          <w:ilvl w:val="1"/>
          <w:numId w:val="1"/>
        </w:numPr>
        <w:rPr>
          <w:sz w:val="23"/>
          <w:szCs w:val="23"/>
        </w:rPr>
      </w:pPr>
      <w:r w:rsidRPr="00BF70D0">
        <w:rPr>
          <w:sz w:val="23"/>
          <w:szCs w:val="23"/>
        </w:rPr>
        <w:t xml:space="preserve">Example: </w:t>
      </w:r>
      <w:proofErr w:type="spellStart"/>
      <w:r w:rsidRPr="00BF70D0">
        <w:rPr>
          <w:i/>
          <w:sz w:val="23"/>
          <w:szCs w:val="23"/>
        </w:rPr>
        <w:t>Ruffulus</w:t>
      </w:r>
      <w:proofErr w:type="spellEnd"/>
      <w:r w:rsidRPr="00BF70D0">
        <w:rPr>
          <w:i/>
          <w:sz w:val="23"/>
          <w:szCs w:val="23"/>
        </w:rPr>
        <w:t xml:space="preserve"> </w:t>
      </w:r>
      <w:proofErr w:type="spellStart"/>
      <w:r w:rsidRPr="00BF70D0">
        <w:rPr>
          <w:i/>
          <w:sz w:val="23"/>
          <w:szCs w:val="23"/>
        </w:rPr>
        <w:t>barbequeis</w:t>
      </w:r>
      <w:proofErr w:type="spellEnd"/>
      <w:r w:rsidRPr="00BF70D0">
        <w:rPr>
          <w:sz w:val="23"/>
          <w:szCs w:val="23"/>
        </w:rPr>
        <w:t>, obviously named for a ruffled, BBQ-flavored chip</w:t>
      </w:r>
    </w:p>
    <w:p w14:paraId="49B2CD6B" w14:textId="77777777" w:rsidR="00B25404" w:rsidRDefault="00B25404" w:rsidP="00B25404">
      <w:pPr>
        <w:pStyle w:val="ListParagraph"/>
        <w:numPr>
          <w:ilvl w:val="0"/>
          <w:numId w:val="1"/>
        </w:numPr>
        <w:rPr>
          <w:sz w:val="23"/>
          <w:szCs w:val="23"/>
        </w:rPr>
      </w:pPr>
      <w:r w:rsidRPr="00BF70D0">
        <w:rPr>
          <w:sz w:val="23"/>
          <w:szCs w:val="23"/>
        </w:rPr>
        <w:t xml:space="preserve">Once you have completed your key, trade with another group.  Select a specific chip (without telling them the scientific name) and see if they can identify the chip, using the key that you drew.  </w:t>
      </w:r>
    </w:p>
    <w:p w14:paraId="79733272" w14:textId="53633952" w:rsidR="00BF70D0" w:rsidRPr="00BF70D0" w:rsidRDefault="00BF70D0" w:rsidP="00B25404">
      <w:pPr>
        <w:pStyle w:val="ListParagraph"/>
        <w:numPr>
          <w:ilvl w:val="0"/>
          <w:numId w:val="1"/>
        </w:numPr>
        <w:rPr>
          <w:sz w:val="23"/>
          <w:szCs w:val="23"/>
        </w:rPr>
      </w:pPr>
      <w:r>
        <w:rPr>
          <w:sz w:val="23"/>
          <w:szCs w:val="23"/>
        </w:rPr>
        <w:t>If the other group used a snack that you did not include in your dichotomous key, see if it can be classified using your dichotomous key.</w:t>
      </w:r>
    </w:p>
    <w:p w14:paraId="6B7F5544" w14:textId="77777777" w:rsidR="00B25404" w:rsidRPr="00BF70D0" w:rsidRDefault="00F76432" w:rsidP="00B25404">
      <w:pPr>
        <w:pStyle w:val="ListParagraph"/>
        <w:numPr>
          <w:ilvl w:val="0"/>
          <w:numId w:val="1"/>
        </w:numPr>
        <w:rPr>
          <w:sz w:val="23"/>
          <w:szCs w:val="23"/>
        </w:rPr>
      </w:pPr>
      <w:r w:rsidRPr="00BF70D0">
        <w:rPr>
          <w:sz w:val="23"/>
          <w:szCs w:val="23"/>
        </w:rPr>
        <w:t>Method of disposal for</w:t>
      </w:r>
      <w:r w:rsidR="00B25404" w:rsidRPr="00BF70D0">
        <w:rPr>
          <w:sz w:val="23"/>
          <w:szCs w:val="23"/>
        </w:rPr>
        <w:t xml:space="preserve"> laboratory </w:t>
      </w:r>
      <w:r w:rsidRPr="00BF70D0">
        <w:rPr>
          <w:sz w:val="23"/>
          <w:szCs w:val="23"/>
        </w:rPr>
        <w:t>snacks</w:t>
      </w:r>
      <w:r w:rsidR="00B25404" w:rsidRPr="00BF70D0">
        <w:rPr>
          <w:sz w:val="23"/>
          <w:szCs w:val="23"/>
        </w:rPr>
        <w:t xml:space="preserve"> is up to you.</w:t>
      </w:r>
      <w:r w:rsidRPr="00BF70D0">
        <w:rPr>
          <w:sz w:val="23"/>
          <w:szCs w:val="23"/>
        </w:rPr>
        <w:t xml:space="preserve">  Paper towels should be thrown away, please!</w:t>
      </w:r>
    </w:p>
    <w:sectPr w:rsidR="00B25404" w:rsidRPr="00BF70D0" w:rsidSect="00BF70D0">
      <w:headerReference w:type="even" r:id="rId11"/>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5868B" w14:textId="77777777" w:rsidR="009C2BF9" w:rsidRDefault="009C2BF9" w:rsidP="00124B05">
      <w:r>
        <w:separator/>
      </w:r>
    </w:p>
  </w:endnote>
  <w:endnote w:type="continuationSeparator" w:id="0">
    <w:p w14:paraId="0B9D2C69" w14:textId="77777777" w:rsidR="009C2BF9" w:rsidRDefault="009C2BF9" w:rsidP="0012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BBA05" w14:textId="77777777" w:rsidR="009C2BF9" w:rsidRDefault="009C2BF9" w:rsidP="00124B05">
      <w:r>
        <w:separator/>
      </w:r>
    </w:p>
  </w:footnote>
  <w:footnote w:type="continuationSeparator" w:id="0">
    <w:p w14:paraId="72E92787" w14:textId="77777777" w:rsidR="009C2BF9" w:rsidRDefault="009C2BF9" w:rsidP="0012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0FC7" w14:textId="77777777" w:rsidR="00B25404" w:rsidRDefault="009C2BF9">
    <w:pPr>
      <w:pStyle w:val="Header"/>
    </w:pPr>
    <w:sdt>
      <w:sdtPr>
        <w:id w:val="171999623"/>
        <w:placeholder>
          <w:docPart w:val="5F7CD37E9B0F204FB74CA52B61B181A0"/>
        </w:placeholder>
        <w:temporary/>
        <w:showingPlcHdr/>
      </w:sdtPr>
      <w:sdtEndPr/>
      <w:sdtContent>
        <w:r w:rsidR="00B25404">
          <w:t>[Type text]</w:t>
        </w:r>
      </w:sdtContent>
    </w:sdt>
    <w:r w:rsidR="00B25404">
      <w:ptab w:relativeTo="margin" w:alignment="center" w:leader="none"/>
    </w:r>
    <w:sdt>
      <w:sdtPr>
        <w:id w:val="171999624"/>
        <w:placeholder>
          <w:docPart w:val="F1EBFC899C4F0F4E93F0CD7E24C6306B"/>
        </w:placeholder>
        <w:temporary/>
        <w:showingPlcHdr/>
      </w:sdtPr>
      <w:sdtEndPr/>
      <w:sdtContent>
        <w:r w:rsidR="00B25404">
          <w:t>[Type text]</w:t>
        </w:r>
      </w:sdtContent>
    </w:sdt>
    <w:r w:rsidR="00B25404">
      <w:ptab w:relativeTo="margin" w:alignment="right" w:leader="none"/>
    </w:r>
    <w:sdt>
      <w:sdtPr>
        <w:id w:val="171999625"/>
        <w:placeholder>
          <w:docPart w:val="D8742F8D6BCEE54E9E4117712FD1C0E6"/>
        </w:placeholder>
        <w:temporary/>
        <w:showingPlcHdr/>
      </w:sdtPr>
      <w:sdtEndPr/>
      <w:sdtContent>
        <w:r w:rsidR="00B25404">
          <w:t>[Type text]</w:t>
        </w:r>
      </w:sdtContent>
    </w:sdt>
  </w:p>
  <w:p w14:paraId="79D138C1" w14:textId="77777777" w:rsidR="00B25404" w:rsidRDefault="00B2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8F2E" w14:textId="77777777" w:rsidR="00B25404" w:rsidRPr="00124B05" w:rsidRDefault="00B25404">
    <w:pPr>
      <w:pStyle w:val="Header"/>
      <w:rPr>
        <w:b/>
      </w:rPr>
    </w:pPr>
    <w:r w:rsidRPr="00124B05">
      <w:rPr>
        <w:b/>
      </w:rPr>
      <w:t>Salty, Crunchy, Delicious Dichotomous Keys!</w:t>
    </w:r>
  </w:p>
  <w:p w14:paraId="408E8C9C" w14:textId="77777777" w:rsidR="00B25404" w:rsidRDefault="00B2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7AA9"/>
    <w:multiLevelType w:val="hybridMultilevel"/>
    <w:tmpl w:val="50B6A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05"/>
    <w:rsid w:val="00124B05"/>
    <w:rsid w:val="00181FC8"/>
    <w:rsid w:val="00385E77"/>
    <w:rsid w:val="003E46A8"/>
    <w:rsid w:val="006F3D27"/>
    <w:rsid w:val="009C2BF9"/>
    <w:rsid w:val="00B25404"/>
    <w:rsid w:val="00BF70D0"/>
    <w:rsid w:val="00F7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43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B05"/>
    <w:pPr>
      <w:tabs>
        <w:tab w:val="center" w:pos="4320"/>
        <w:tab w:val="right" w:pos="8640"/>
      </w:tabs>
    </w:pPr>
  </w:style>
  <w:style w:type="character" w:customStyle="1" w:styleId="HeaderChar">
    <w:name w:val="Header Char"/>
    <w:basedOn w:val="DefaultParagraphFont"/>
    <w:link w:val="Header"/>
    <w:uiPriority w:val="99"/>
    <w:rsid w:val="00124B05"/>
  </w:style>
  <w:style w:type="paragraph" w:styleId="Footer">
    <w:name w:val="footer"/>
    <w:basedOn w:val="Normal"/>
    <w:link w:val="FooterChar"/>
    <w:uiPriority w:val="99"/>
    <w:unhideWhenUsed/>
    <w:rsid w:val="00124B05"/>
    <w:pPr>
      <w:tabs>
        <w:tab w:val="center" w:pos="4320"/>
        <w:tab w:val="right" w:pos="8640"/>
      </w:tabs>
    </w:pPr>
  </w:style>
  <w:style w:type="character" w:customStyle="1" w:styleId="FooterChar">
    <w:name w:val="Footer Char"/>
    <w:basedOn w:val="DefaultParagraphFont"/>
    <w:link w:val="Footer"/>
    <w:uiPriority w:val="99"/>
    <w:rsid w:val="00124B05"/>
  </w:style>
  <w:style w:type="paragraph" w:styleId="BalloonText">
    <w:name w:val="Balloon Text"/>
    <w:basedOn w:val="Normal"/>
    <w:link w:val="BalloonTextChar"/>
    <w:uiPriority w:val="99"/>
    <w:semiHidden/>
    <w:unhideWhenUsed/>
    <w:rsid w:val="00124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B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12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24B05"/>
    <w:rPr>
      <w:rFonts w:ascii="Courier" w:hAnsi="Courier" w:cs="Courier"/>
      <w:sz w:val="20"/>
      <w:szCs w:val="20"/>
    </w:rPr>
  </w:style>
  <w:style w:type="paragraph" w:styleId="ListParagraph">
    <w:name w:val="List Paragraph"/>
    <w:basedOn w:val="Normal"/>
    <w:uiPriority w:val="34"/>
    <w:qFormat/>
    <w:rsid w:val="00B25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B05"/>
    <w:pPr>
      <w:tabs>
        <w:tab w:val="center" w:pos="4320"/>
        <w:tab w:val="right" w:pos="8640"/>
      </w:tabs>
    </w:pPr>
  </w:style>
  <w:style w:type="character" w:customStyle="1" w:styleId="HeaderChar">
    <w:name w:val="Header Char"/>
    <w:basedOn w:val="DefaultParagraphFont"/>
    <w:link w:val="Header"/>
    <w:uiPriority w:val="99"/>
    <w:rsid w:val="00124B05"/>
  </w:style>
  <w:style w:type="paragraph" w:styleId="Footer">
    <w:name w:val="footer"/>
    <w:basedOn w:val="Normal"/>
    <w:link w:val="FooterChar"/>
    <w:uiPriority w:val="99"/>
    <w:unhideWhenUsed/>
    <w:rsid w:val="00124B05"/>
    <w:pPr>
      <w:tabs>
        <w:tab w:val="center" w:pos="4320"/>
        <w:tab w:val="right" w:pos="8640"/>
      </w:tabs>
    </w:pPr>
  </w:style>
  <w:style w:type="character" w:customStyle="1" w:styleId="FooterChar">
    <w:name w:val="Footer Char"/>
    <w:basedOn w:val="DefaultParagraphFont"/>
    <w:link w:val="Footer"/>
    <w:uiPriority w:val="99"/>
    <w:rsid w:val="00124B05"/>
  </w:style>
  <w:style w:type="paragraph" w:styleId="BalloonText">
    <w:name w:val="Balloon Text"/>
    <w:basedOn w:val="Normal"/>
    <w:link w:val="BalloonTextChar"/>
    <w:uiPriority w:val="99"/>
    <w:semiHidden/>
    <w:unhideWhenUsed/>
    <w:rsid w:val="00124B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B05"/>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12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24B05"/>
    <w:rPr>
      <w:rFonts w:ascii="Courier" w:hAnsi="Courier" w:cs="Courier"/>
      <w:sz w:val="20"/>
      <w:szCs w:val="20"/>
    </w:rPr>
  </w:style>
  <w:style w:type="paragraph" w:styleId="ListParagraph">
    <w:name w:val="List Paragraph"/>
    <w:basedOn w:val="Normal"/>
    <w:uiPriority w:val="34"/>
    <w:qFormat/>
    <w:rsid w:val="00B2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2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7CD37E9B0F204FB74CA52B61B181A0"/>
        <w:category>
          <w:name w:val="General"/>
          <w:gallery w:val="placeholder"/>
        </w:category>
        <w:types>
          <w:type w:val="bbPlcHdr"/>
        </w:types>
        <w:behaviors>
          <w:behavior w:val="content"/>
        </w:behaviors>
        <w:guid w:val="{F71CD3DF-2072-C74A-8DE8-147F4016C17B}"/>
      </w:docPartPr>
      <w:docPartBody>
        <w:p w:rsidR="00157361" w:rsidRDefault="00157361" w:rsidP="00157361">
          <w:pPr>
            <w:pStyle w:val="5F7CD37E9B0F204FB74CA52B61B181A0"/>
          </w:pPr>
          <w:r>
            <w:t>[Type text]</w:t>
          </w:r>
        </w:p>
      </w:docPartBody>
    </w:docPart>
    <w:docPart>
      <w:docPartPr>
        <w:name w:val="F1EBFC899C4F0F4E93F0CD7E24C6306B"/>
        <w:category>
          <w:name w:val="General"/>
          <w:gallery w:val="placeholder"/>
        </w:category>
        <w:types>
          <w:type w:val="bbPlcHdr"/>
        </w:types>
        <w:behaviors>
          <w:behavior w:val="content"/>
        </w:behaviors>
        <w:guid w:val="{73DF6239-108A-304B-BB92-34BEA183BC33}"/>
      </w:docPartPr>
      <w:docPartBody>
        <w:p w:rsidR="00157361" w:rsidRDefault="00157361" w:rsidP="00157361">
          <w:pPr>
            <w:pStyle w:val="F1EBFC899C4F0F4E93F0CD7E24C6306B"/>
          </w:pPr>
          <w:r>
            <w:t>[Type text]</w:t>
          </w:r>
        </w:p>
      </w:docPartBody>
    </w:docPart>
    <w:docPart>
      <w:docPartPr>
        <w:name w:val="D8742F8D6BCEE54E9E4117712FD1C0E6"/>
        <w:category>
          <w:name w:val="General"/>
          <w:gallery w:val="placeholder"/>
        </w:category>
        <w:types>
          <w:type w:val="bbPlcHdr"/>
        </w:types>
        <w:behaviors>
          <w:behavior w:val="content"/>
        </w:behaviors>
        <w:guid w:val="{1AE61D4B-62AB-AB4D-8F38-03F693A2A35A}"/>
      </w:docPartPr>
      <w:docPartBody>
        <w:p w:rsidR="00157361" w:rsidRDefault="00157361" w:rsidP="00157361">
          <w:pPr>
            <w:pStyle w:val="D8742F8D6BCEE54E9E4117712FD1C0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61"/>
    <w:rsid w:val="00157361"/>
    <w:rsid w:val="00BD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CD37E9B0F204FB74CA52B61B181A0">
    <w:name w:val="5F7CD37E9B0F204FB74CA52B61B181A0"/>
    <w:rsid w:val="00157361"/>
  </w:style>
  <w:style w:type="paragraph" w:customStyle="1" w:styleId="F1EBFC899C4F0F4E93F0CD7E24C6306B">
    <w:name w:val="F1EBFC899C4F0F4E93F0CD7E24C6306B"/>
    <w:rsid w:val="00157361"/>
  </w:style>
  <w:style w:type="paragraph" w:customStyle="1" w:styleId="D8742F8D6BCEE54E9E4117712FD1C0E6">
    <w:name w:val="D8742F8D6BCEE54E9E4117712FD1C0E6"/>
    <w:rsid w:val="00157361"/>
  </w:style>
  <w:style w:type="paragraph" w:customStyle="1" w:styleId="AC4D9C6D34E97A4692F5DD0EE57B468B">
    <w:name w:val="AC4D9C6D34E97A4692F5DD0EE57B468B"/>
    <w:rsid w:val="00157361"/>
  </w:style>
  <w:style w:type="paragraph" w:customStyle="1" w:styleId="C55CC56E95B62C488B210746B9932C4A">
    <w:name w:val="C55CC56E95B62C488B210746B9932C4A"/>
    <w:rsid w:val="00157361"/>
  </w:style>
  <w:style w:type="paragraph" w:customStyle="1" w:styleId="C057278FB4CC2741B9F0F47A97A7C0DC">
    <w:name w:val="C057278FB4CC2741B9F0F47A97A7C0DC"/>
    <w:rsid w:val="001573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CD37E9B0F204FB74CA52B61B181A0">
    <w:name w:val="5F7CD37E9B0F204FB74CA52B61B181A0"/>
    <w:rsid w:val="00157361"/>
  </w:style>
  <w:style w:type="paragraph" w:customStyle="1" w:styleId="F1EBFC899C4F0F4E93F0CD7E24C6306B">
    <w:name w:val="F1EBFC899C4F0F4E93F0CD7E24C6306B"/>
    <w:rsid w:val="00157361"/>
  </w:style>
  <w:style w:type="paragraph" w:customStyle="1" w:styleId="D8742F8D6BCEE54E9E4117712FD1C0E6">
    <w:name w:val="D8742F8D6BCEE54E9E4117712FD1C0E6"/>
    <w:rsid w:val="00157361"/>
  </w:style>
  <w:style w:type="paragraph" w:customStyle="1" w:styleId="AC4D9C6D34E97A4692F5DD0EE57B468B">
    <w:name w:val="AC4D9C6D34E97A4692F5DD0EE57B468B"/>
    <w:rsid w:val="00157361"/>
  </w:style>
  <w:style w:type="paragraph" w:customStyle="1" w:styleId="C55CC56E95B62C488B210746B9932C4A">
    <w:name w:val="C55CC56E95B62C488B210746B9932C4A"/>
    <w:rsid w:val="00157361"/>
  </w:style>
  <w:style w:type="paragraph" w:customStyle="1" w:styleId="C057278FB4CC2741B9F0F47A97A7C0DC">
    <w:name w:val="C057278FB4CC2741B9F0F47A97A7C0DC"/>
    <w:rsid w:val="00157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1D32-BA15-4B60-AF30-83AB285A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 Public Schools</dc:creator>
  <cp:lastModifiedBy>Kelley Breeze</cp:lastModifiedBy>
  <cp:revision>2</cp:revision>
  <cp:lastPrinted>2013-03-13T19:28:00Z</cp:lastPrinted>
  <dcterms:created xsi:type="dcterms:W3CDTF">2013-03-14T19:05:00Z</dcterms:created>
  <dcterms:modified xsi:type="dcterms:W3CDTF">2013-03-14T19:05:00Z</dcterms:modified>
</cp:coreProperties>
</file>